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附件2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注册安全工程师职业资格考试安全工程及相关专业参考目录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0" w:type="auto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88"/>
        <w:gridCol w:w="2146"/>
        <w:gridCol w:w="528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学历（学位）</w:t>
            </w:r>
          </w:p>
        </w:tc>
        <w:tc>
          <w:tcPr>
            <w:tcW w:w="60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安全工程及相关专业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中专学历</w:t>
            </w:r>
          </w:p>
        </w:tc>
        <w:tc>
          <w:tcPr>
            <w:tcW w:w="60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农林牧渔类、资源环境类、能源与新能源类、土木水利类、加工制造类、石油化工类、轻纺食品类、交通运输类、信息技术类。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大学专科学历</w:t>
            </w:r>
          </w:p>
        </w:tc>
        <w:tc>
          <w:tcPr>
            <w:tcW w:w="60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农业类、林业类、资源勘查类、地质类、测绘地理信息类、石油与天然气类、煤炭类、金属与非金属矿类、环境保护类、安全类、电力技术类、热能与发电工程类、新能源发电工程类、黑色金属材料类、有色金属材料类、非金属材料类、建筑材料类、建筑设计类、城乡规划与管理类、土建施工类、建筑设备类、建设工程管理类、市政工程类、房地产类、水利工程与管理类、水利水电设备类、水土保持与水环境类、机械设计制造类、机电设备类、自动化类、铁道装备类、船舶与海洋工程装备类、航空装备类、汽车制造类、生物技术类、化工技术类、轻化工类、包装类、印刷类、纺织服装类、食品工业类、药品制造类、粮食工业类、粮食储检类、铁道运输类、道路运输类、水上运输类、航空运输类、管道运输类、城市轨道交通类、电子信息类、计算机类、通信类、物流类、公安管理类、公安指挥类、司法技术类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大学本科学历</w:t>
            </w:r>
          </w:p>
        </w:tc>
        <w:tc>
          <w:tcPr>
            <w:tcW w:w="609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工学门类的所有专业类；公安学类、化学类、管理科学与工程类、物流管理与工程类、工业工程类。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第二学士学位</w:t>
            </w:r>
          </w:p>
        </w:tc>
        <w:tc>
          <w:tcPr>
            <w:tcW w:w="60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硕士学位</w:t>
            </w:r>
          </w:p>
        </w:tc>
        <w:tc>
          <w:tcPr>
            <w:tcW w:w="609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工学门类的所有学科；工程硕士、工程博士以及2018年对应调整后的电子信息、机械、材料与化工、资源与环境、能源动力、土木水利、生物与医药、交通运输等8种专业学位类别；管理学门类中的管理科学与工程学科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博士学位</w:t>
            </w:r>
          </w:p>
        </w:tc>
        <w:tc>
          <w:tcPr>
            <w:tcW w:w="60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注：中专泛指普通中等专业学校、成人中等专业学校、职业高中、技工学校。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6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248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2021-08-05T06:20:46Z</dcterms:created>
  <dc:creator>yl</dc:creator>
  <cp:lastModifiedBy>望</cp:lastModifiedBy>
  <dcterms:modified xsi:type="dcterms:W3CDTF">2021-08-05T06:21:26Z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2052-11.1.0.10388</vt:lpwstr>
  </property>
  <property fmtid="{D5CDD505-2E9C-101B-9397-08002B2CF9AE}" pid="3" name="ICV">
    <vt:lpwstr>A3C1B23B93C4422DB5FA5D993B40CF05</vt:lpwstr>
  </property>
</Properties>
</file>